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092" w:rsidRDefault="00664092" w:rsidP="00367DB1">
      <w:pPr>
        <w:spacing w:line="460" w:lineRule="exact"/>
        <w:jc w:val="center"/>
        <w:rPr>
          <w:rFonts w:ascii="源ノ角ゴシック" w:eastAsia="源ノ角ゴシック"/>
          <w:b/>
          <w:sz w:val="32"/>
          <w:u w:val="single"/>
        </w:rPr>
      </w:pPr>
      <w:bookmarkStart w:id="0" w:name="_GoBack"/>
      <w:bookmarkEnd w:id="0"/>
      <w:r w:rsidRPr="005967DC">
        <w:rPr>
          <w:rFonts w:ascii="源ノ角ゴシック" w:eastAsia="源ノ角ゴシック" w:hint="eastAsia"/>
          <w:b/>
          <w:sz w:val="32"/>
          <w:u w:val="single"/>
        </w:rPr>
        <w:t>残存フロン類の確認方法</w:t>
      </w:r>
    </w:p>
    <w:p w:rsidR="00367DB1" w:rsidRPr="005967DC" w:rsidRDefault="00367DB1" w:rsidP="00367DB1">
      <w:pPr>
        <w:spacing w:line="460" w:lineRule="exact"/>
        <w:jc w:val="center"/>
        <w:rPr>
          <w:rFonts w:ascii="源ノ角ゴシック" w:eastAsia="源ノ角ゴシック" w:hint="eastAsia"/>
          <w:b/>
          <w:sz w:val="32"/>
          <w:u w:val="single"/>
        </w:rPr>
      </w:pPr>
    </w:p>
    <w:p w:rsidR="00664092" w:rsidRPr="005967DC" w:rsidRDefault="00267FE2" w:rsidP="005967DC">
      <w:pPr>
        <w:pStyle w:val="a6"/>
        <w:spacing w:line="340" w:lineRule="exact"/>
        <w:rPr>
          <w:rFonts w:ascii="源ノ角ゴシック" w:eastAsia="源ノ角ゴシック" w:hint="eastAsia"/>
        </w:rPr>
      </w:pPr>
      <w:r w:rsidRPr="005967DC">
        <w:rPr>
          <w:rFonts w:ascii="源ノ角ゴシック" w:eastAsia="源ノ角ゴシック" w:hint="eastAsia"/>
        </w:rPr>
        <w:t>自動車リサイクル法</w:t>
      </w:r>
      <w:r w:rsidR="00664092" w:rsidRPr="005967DC">
        <w:rPr>
          <w:rFonts w:ascii="源ノ角ゴシック" w:eastAsia="源ノ角ゴシック" w:hint="eastAsia"/>
        </w:rPr>
        <w:t>第</w:t>
      </w:r>
      <w:r w:rsidRPr="005967DC">
        <w:rPr>
          <w:rFonts w:ascii="源ノ角ゴシック" w:eastAsia="源ノ角ゴシック" w:hint="eastAsia"/>
        </w:rPr>
        <w:t>４３</w:t>
      </w:r>
      <w:r w:rsidR="00664092" w:rsidRPr="005967DC">
        <w:rPr>
          <w:rFonts w:ascii="源ノ角ゴシック" w:eastAsia="源ノ角ゴシック" w:hint="eastAsia"/>
        </w:rPr>
        <w:t>条第</w:t>
      </w:r>
      <w:r w:rsidRPr="005967DC">
        <w:rPr>
          <w:rFonts w:ascii="源ノ角ゴシック" w:eastAsia="源ノ角ゴシック" w:hint="eastAsia"/>
        </w:rPr>
        <w:t>１</w:t>
      </w:r>
      <w:r w:rsidR="00664092" w:rsidRPr="005967DC">
        <w:rPr>
          <w:rFonts w:ascii="源ノ角ゴシック" w:eastAsia="源ノ角ゴシック" w:hint="eastAsia"/>
        </w:rPr>
        <w:t>項第</w:t>
      </w:r>
      <w:r w:rsidRPr="005967DC">
        <w:rPr>
          <w:rFonts w:ascii="源ノ角ゴシック" w:eastAsia="源ノ角ゴシック" w:hint="eastAsia"/>
        </w:rPr>
        <w:t>５</w:t>
      </w:r>
      <w:r w:rsidR="00664092" w:rsidRPr="005967DC">
        <w:rPr>
          <w:rFonts w:ascii="源ノ角ゴシック" w:eastAsia="源ノ角ゴシック" w:hint="eastAsia"/>
        </w:rPr>
        <w:t>号の規定に基づき、引き取った使用済自動車のカーエアコンに冷媒としてフロン類が含まれているか否かを確認する体制として当該書類を事業所に備え、以下の方法により確認することとしています。</w:t>
      </w:r>
    </w:p>
    <w:p w:rsidR="00664092" w:rsidRPr="005967DC" w:rsidRDefault="00664092" w:rsidP="005967DC">
      <w:pPr>
        <w:spacing w:line="340" w:lineRule="exact"/>
        <w:rPr>
          <w:rFonts w:ascii="源ノ角ゴシック" w:eastAsia="源ノ角ゴシック" w:hint="eastAsia"/>
        </w:rPr>
      </w:pPr>
    </w:p>
    <w:p w:rsidR="00664092" w:rsidRPr="005967DC" w:rsidRDefault="00664092" w:rsidP="005967DC">
      <w:pPr>
        <w:spacing w:line="340" w:lineRule="exact"/>
        <w:rPr>
          <w:rFonts w:ascii="源ノ角ゴシック" w:eastAsia="源ノ角ゴシック" w:hint="eastAsia"/>
          <w:b/>
          <w:u w:val="single"/>
        </w:rPr>
      </w:pPr>
      <w:r w:rsidRPr="005967DC">
        <w:rPr>
          <w:rFonts w:ascii="源ノ角ゴシック" w:eastAsia="源ノ角ゴシック" w:hint="eastAsia"/>
          <w:b/>
        </w:rPr>
        <w:t>■</w:t>
      </w:r>
      <w:r w:rsidRPr="005967DC">
        <w:rPr>
          <w:rFonts w:ascii="源ノ角ゴシック" w:eastAsia="源ノ角ゴシック" w:hint="eastAsia"/>
          <w:b/>
          <w:u w:val="single"/>
          <w:shd w:val="pct15" w:color="auto" w:fill="FFFFFF"/>
        </w:rPr>
        <w:t xml:space="preserve">エアコンシステム装着の有無を確認　　　　　　　　　　　　　　　　　　　　</w:t>
      </w:r>
    </w:p>
    <w:p w:rsidR="00664092" w:rsidRPr="005967DC" w:rsidRDefault="00664092" w:rsidP="005967DC">
      <w:pPr>
        <w:pStyle w:val="2"/>
        <w:spacing w:line="340" w:lineRule="exact"/>
        <w:rPr>
          <w:rFonts w:ascii="源ノ角ゴシック" w:eastAsia="源ノ角ゴシック" w:hint="eastAsia"/>
        </w:rPr>
      </w:pPr>
      <w:r w:rsidRPr="005967DC">
        <w:rPr>
          <w:rFonts w:ascii="源ノ角ゴシック" w:eastAsia="源ノ角ゴシック" w:hint="eastAsia"/>
        </w:rPr>
        <w:t xml:space="preserve">ボンネットを開け、エンジンルーム内にコンプレッサ等エアコンシステム部品の装着の有無を確認する。　　　　　</w:t>
      </w:r>
    </w:p>
    <w:p w:rsidR="00664092" w:rsidRPr="005967DC" w:rsidRDefault="00664092" w:rsidP="005967DC">
      <w:pPr>
        <w:spacing w:line="340" w:lineRule="exact"/>
        <w:rPr>
          <w:rFonts w:ascii="源ノ角ゴシック" w:eastAsia="源ノ角ゴシック" w:hint="eastAsia"/>
        </w:rPr>
      </w:pPr>
      <w:r w:rsidRPr="005967DC">
        <w:rPr>
          <w:rFonts w:ascii="源ノ角ゴシック" w:eastAsia="源ノ角ゴシック" w:hint="eastAsia"/>
        </w:rPr>
        <w:t xml:space="preserve">　　　　　　　　</w:t>
      </w:r>
      <w:r w:rsidRPr="005967DC">
        <w:rPr>
          <w:rFonts w:ascii="源ノ角ゴシック" w:eastAsia="源ノ角ゴシック" w:hint="eastAsia"/>
          <w:u w:val="single"/>
        </w:rPr>
        <w:t>□装着</w:t>
      </w:r>
      <w:r w:rsidRPr="005967DC">
        <w:rPr>
          <w:rFonts w:ascii="源ノ角ゴシック" w:eastAsia="源ノ角ゴシック" w:hint="eastAsia"/>
        </w:rPr>
        <w:t xml:space="preserve">　　　　　　　　　　　　　　　 </w:t>
      </w:r>
      <w:r w:rsidRPr="005967DC">
        <w:rPr>
          <w:rFonts w:ascii="源ノ角ゴシック" w:eastAsia="源ノ角ゴシック" w:hint="eastAsia"/>
          <w:u w:val="single"/>
        </w:rPr>
        <w:t>□非装着</w:t>
      </w:r>
      <w:r w:rsidRPr="005967DC">
        <w:rPr>
          <w:rFonts w:ascii="源ノ角ゴシック" w:eastAsia="源ノ角ゴシック" w:hint="eastAsia"/>
        </w:rPr>
        <w:t xml:space="preserve">　　</w:t>
      </w:r>
    </w:p>
    <w:p w:rsidR="00664092" w:rsidRPr="005967DC" w:rsidRDefault="00664092" w:rsidP="005967DC">
      <w:pPr>
        <w:spacing w:line="340" w:lineRule="exact"/>
        <w:rPr>
          <w:rFonts w:ascii="源ノ角ゴシック" w:eastAsia="源ノ角ゴシック" w:hint="eastAsia"/>
        </w:rPr>
      </w:pPr>
      <w:r w:rsidRPr="005967DC">
        <w:rPr>
          <w:rFonts w:ascii="源ノ角ゴシック" w:eastAsia="源ノ角ゴシック" w:hint="eastAsia"/>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82" type="#_x0000_t67" style="position:absolute;left:0;text-align:left;margin-left:88pt;margin-top:0;width:27.5pt;height:17.85pt;z-index:251649536" o:allowincell="f" fillcolor="silver">
            <v:textbox style="layout-flow:vertical-ideographic"/>
          </v:shape>
        </w:pict>
      </w:r>
      <w:r w:rsidRPr="005967DC">
        <w:rPr>
          <w:rFonts w:ascii="源ノ角ゴシック" w:eastAsia="源ノ角ゴシック" w:hint="eastAsia"/>
          <w:noProof/>
        </w:rPr>
        <w:pict>
          <v:shape id="_x0000_s1483" type="#_x0000_t67" style="position:absolute;left:0;text-align:left;margin-left:330pt;margin-top:0;width:27.5pt;height:17.85pt;z-index:251650560" o:allowincell="f" fillcolor="silver">
            <v:textbox style="layout-flow:vertical-ideographic"/>
          </v:shape>
        </w:pict>
      </w:r>
      <w:r w:rsidRPr="005967DC">
        <w:rPr>
          <w:rFonts w:ascii="源ノ角ゴシック" w:eastAsia="源ノ角ゴシック" w:hint="eastAsia"/>
        </w:rPr>
        <w:t xml:space="preserve">　　　　　　　　　　　　　　　　　　　　　</w:t>
      </w:r>
    </w:p>
    <w:p w:rsidR="00664092" w:rsidRPr="005967DC" w:rsidRDefault="00664092" w:rsidP="005967DC">
      <w:pPr>
        <w:spacing w:line="340" w:lineRule="exact"/>
        <w:ind w:left="225"/>
        <w:rPr>
          <w:rFonts w:ascii="源ノ角ゴシック" w:eastAsia="源ノ角ゴシック" w:hint="eastAsia"/>
        </w:rPr>
      </w:pPr>
      <w:r w:rsidRPr="005967DC">
        <w:rPr>
          <w:rFonts w:ascii="源ノ角ゴシック" w:eastAsia="源ノ角ゴシック" w:hint="eastAsia"/>
          <w:bdr w:val="single" w:sz="4" w:space="0" w:color="auto"/>
        </w:rPr>
        <w:t>フロン類が</w:t>
      </w:r>
      <w:r w:rsidRPr="005967DC">
        <w:rPr>
          <w:rFonts w:ascii="源ノ角ゴシック" w:eastAsia="源ノ角ゴシック" w:hint="eastAsia"/>
          <w:b/>
          <w:bdr w:val="single" w:sz="4" w:space="0" w:color="auto"/>
        </w:rPr>
        <w:t>含まれている</w:t>
      </w:r>
      <w:r w:rsidRPr="005967DC">
        <w:rPr>
          <w:rFonts w:ascii="源ノ角ゴシック" w:eastAsia="源ノ角ゴシック" w:hint="eastAsia"/>
          <w:bdr w:val="single" w:sz="4" w:space="0" w:color="auto"/>
        </w:rPr>
        <w:t>と判断する</w:t>
      </w:r>
      <w:r w:rsidRPr="005967DC">
        <w:rPr>
          <w:rFonts w:ascii="源ノ角ゴシック" w:eastAsia="源ノ角ゴシック" w:hint="eastAsia"/>
        </w:rPr>
        <w:t xml:space="preserve">　　　</w:t>
      </w:r>
      <w:r w:rsidRPr="005967DC">
        <w:rPr>
          <w:rFonts w:ascii="源ノ角ゴシック" w:eastAsia="源ノ角ゴシック" w:hint="eastAsia"/>
          <w:bdr w:val="single" w:sz="4" w:space="0" w:color="auto"/>
        </w:rPr>
        <w:t>フロン類は</w:t>
      </w:r>
      <w:r w:rsidRPr="005967DC">
        <w:rPr>
          <w:rFonts w:ascii="源ノ角ゴシック" w:eastAsia="源ノ角ゴシック" w:hint="eastAsia"/>
          <w:b/>
          <w:bdr w:val="single" w:sz="4" w:space="0" w:color="auto"/>
        </w:rPr>
        <w:t>含まれていない</w:t>
      </w:r>
      <w:r w:rsidRPr="005967DC">
        <w:rPr>
          <w:rFonts w:ascii="源ノ角ゴシック" w:eastAsia="源ノ角ゴシック" w:hint="eastAsia"/>
          <w:bdr w:val="single" w:sz="4" w:space="0" w:color="auto"/>
        </w:rPr>
        <w:t>と判断する</w:t>
      </w:r>
    </w:p>
    <w:p w:rsidR="00664092" w:rsidRPr="005967DC" w:rsidRDefault="00664092" w:rsidP="005967DC">
      <w:pPr>
        <w:spacing w:line="340" w:lineRule="exact"/>
        <w:rPr>
          <w:rFonts w:ascii="源ノ角ゴシック" w:eastAsia="源ノ角ゴシック" w:hint="eastAsia"/>
        </w:rPr>
      </w:pPr>
    </w:p>
    <w:p w:rsidR="00664092" w:rsidRPr="005967DC" w:rsidRDefault="00664092" w:rsidP="005967DC">
      <w:pPr>
        <w:numPr>
          <w:ilvl w:val="0"/>
          <w:numId w:val="2"/>
        </w:numPr>
        <w:spacing w:line="340" w:lineRule="exact"/>
        <w:rPr>
          <w:rFonts w:ascii="源ノ角ゴシック" w:eastAsia="源ノ角ゴシック" w:hint="eastAsia"/>
          <w:b/>
          <w:u w:val="single"/>
        </w:rPr>
      </w:pPr>
      <w:r w:rsidRPr="005967DC">
        <w:rPr>
          <w:rFonts w:ascii="源ノ角ゴシック" w:eastAsia="源ノ角ゴシック" w:hint="eastAsia"/>
          <w:b/>
          <w:u w:val="single"/>
          <w:shd w:val="pct15" w:color="auto" w:fill="FFFFFF"/>
        </w:rPr>
        <w:t xml:space="preserve">車両の前方部が事故等で破損している場合の確認　　　　　　　　　　　　　　</w:t>
      </w:r>
    </w:p>
    <w:p w:rsidR="00664092" w:rsidRPr="005967DC" w:rsidRDefault="00664092" w:rsidP="005967DC">
      <w:pPr>
        <w:spacing w:line="340" w:lineRule="exact"/>
        <w:ind w:firstLine="220"/>
        <w:rPr>
          <w:rFonts w:ascii="源ノ角ゴシック" w:eastAsia="源ノ角ゴシック" w:hint="eastAsia"/>
        </w:rPr>
      </w:pPr>
      <w:r w:rsidRPr="005967DC">
        <w:rPr>
          <w:rFonts w:ascii="源ノ角ゴシック" w:eastAsia="源ノ角ゴシック" w:hint="eastAsia"/>
        </w:rPr>
        <w:t>エアコンシステム装着の有無を確認（上記同様）</w:t>
      </w:r>
    </w:p>
    <w:p w:rsidR="00664092" w:rsidRPr="005967DC" w:rsidRDefault="00664092" w:rsidP="005967DC">
      <w:pPr>
        <w:spacing w:line="340" w:lineRule="exact"/>
        <w:rPr>
          <w:rFonts w:ascii="源ノ角ゴシック" w:eastAsia="源ノ角ゴシック" w:hint="eastAsia"/>
        </w:rPr>
      </w:pPr>
      <w:r w:rsidRPr="005967DC">
        <w:rPr>
          <w:rFonts w:ascii="源ノ角ゴシック" w:eastAsia="源ノ角ゴシック" w:hint="eastAsia"/>
          <w:b/>
          <w:noProof/>
        </w:rPr>
        <w:pict>
          <v:shape id="_x0000_s1485" type="#_x0000_t67" style="position:absolute;left:0;text-align:left;margin-left:88pt;margin-top:0;width:27.5pt;height:17.85pt;z-index:251652608" o:allowincell="f" fillcolor="silver">
            <v:textbox style="layout-flow:vertical-ideographic"/>
          </v:shape>
        </w:pict>
      </w:r>
      <w:r w:rsidRPr="005967DC">
        <w:rPr>
          <w:rFonts w:ascii="源ノ角ゴシック" w:eastAsia="源ノ角ゴシック" w:hint="eastAsia"/>
          <w:b/>
        </w:rPr>
        <w:t xml:space="preserve">　　　　　　　　　</w:t>
      </w:r>
      <w:r w:rsidRPr="005967DC">
        <w:rPr>
          <w:rFonts w:ascii="源ノ角ゴシック" w:eastAsia="源ノ角ゴシック" w:hint="eastAsia"/>
        </w:rPr>
        <w:t>（装着）</w:t>
      </w:r>
    </w:p>
    <w:p w:rsidR="00130CD9" w:rsidRPr="005967DC" w:rsidRDefault="00664092" w:rsidP="005967DC">
      <w:pPr>
        <w:spacing w:line="340" w:lineRule="exact"/>
        <w:ind w:firstLineChars="200" w:firstLine="480"/>
        <w:rPr>
          <w:rFonts w:ascii="源ノ角ゴシック" w:eastAsia="源ノ角ゴシック" w:hint="eastAsia"/>
        </w:rPr>
      </w:pPr>
      <w:r w:rsidRPr="005967DC">
        <w:rPr>
          <w:rFonts w:ascii="源ノ角ゴシック" w:eastAsia="源ノ角ゴシック" w:hint="eastAsia"/>
        </w:rPr>
        <w:t>コンデンサ</w:t>
      </w:r>
      <w:r w:rsidR="00130CD9" w:rsidRPr="005967DC">
        <w:rPr>
          <w:rFonts w:ascii="源ノ角ゴシック" w:eastAsia="源ノ角ゴシック" w:hint="eastAsia"/>
        </w:rPr>
        <w:t>、エアコン配管、ホース等</w:t>
      </w:r>
    </w:p>
    <w:p w:rsidR="00664092" w:rsidRPr="005967DC" w:rsidRDefault="00130CD9" w:rsidP="005967DC">
      <w:pPr>
        <w:spacing w:line="340" w:lineRule="exact"/>
        <w:ind w:firstLineChars="300" w:firstLine="720"/>
        <w:rPr>
          <w:rFonts w:ascii="源ノ角ゴシック" w:eastAsia="源ノ角ゴシック" w:hint="eastAsia"/>
        </w:rPr>
      </w:pPr>
      <w:r w:rsidRPr="005967DC">
        <w:rPr>
          <w:rFonts w:ascii="源ノ角ゴシック" w:eastAsia="源ノ角ゴシック" w:hint="eastAsia"/>
        </w:rPr>
        <w:t>□</w:t>
      </w:r>
      <w:r w:rsidR="00664092" w:rsidRPr="005967DC">
        <w:rPr>
          <w:rFonts w:ascii="源ノ角ゴシック" w:eastAsia="源ノ角ゴシック" w:hint="eastAsia"/>
          <w:u w:val="single"/>
        </w:rPr>
        <w:t>破損（穴や裂傷）していない</w:t>
      </w:r>
      <w:r w:rsidR="00664092" w:rsidRPr="005967DC">
        <w:rPr>
          <w:rFonts w:ascii="源ノ角ゴシック" w:eastAsia="源ノ角ゴシック" w:hint="eastAsia"/>
        </w:rPr>
        <w:t xml:space="preserve">　　　　　　　　□</w:t>
      </w:r>
      <w:r w:rsidR="00664092" w:rsidRPr="005967DC">
        <w:rPr>
          <w:rFonts w:ascii="源ノ角ゴシック" w:eastAsia="源ノ角ゴシック" w:hint="eastAsia"/>
          <w:u w:val="single"/>
        </w:rPr>
        <w:t>破損している</w:t>
      </w:r>
    </w:p>
    <w:p w:rsidR="00664092" w:rsidRPr="005967DC" w:rsidRDefault="00130CD9" w:rsidP="005967DC">
      <w:pPr>
        <w:spacing w:line="340" w:lineRule="exact"/>
        <w:ind w:left="450"/>
        <w:rPr>
          <w:rFonts w:ascii="源ノ角ゴシック" w:eastAsia="源ノ角ゴシック" w:hint="eastAsia"/>
        </w:rPr>
      </w:pPr>
      <w:r w:rsidRPr="005967DC">
        <w:rPr>
          <w:rFonts w:ascii="源ノ角ゴシック" w:eastAsia="源ノ角ゴシック" w:hint="eastAsia"/>
          <w:noProof/>
        </w:rPr>
        <w:pict>
          <v:shape id="_x0000_s1484" type="#_x0000_t67" style="position:absolute;left:0;text-align:left;margin-left:330pt;margin-top:3.3pt;width:27.5pt;height:17.85pt;z-index:251651584" o:allowincell="f" fillcolor="silver">
            <v:textbox style="layout-flow:vertical-ideographic"/>
          </v:shape>
        </w:pict>
      </w:r>
      <w:r w:rsidRPr="005967DC">
        <w:rPr>
          <w:rFonts w:ascii="源ノ角ゴシック" w:eastAsia="源ノ角ゴシック" w:hint="eastAsia"/>
          <w:noProof/>
        </w:rPr>
        <w:pict>
          <v:shape id="_x0000_s1481" type="#_x0000_t67" style="position:absolute;left:0;text-align:left;margin-left:88pt;margin-top:3.3pt;width:27.5pt;height:17.85pt;z-index:251648512" o:allowincell="f" fillcolor="silver">
            <v:textbox style="layout-flow:vertical-ideographic"/>
          </v:shape>
        </w:pict>
      </w:r>
      <w:r w:rsidR="00664092" w:rsidRPr="005967DC">
        <w:rPr>
          <w:rFonts w:ascii="源ノ角ゴシック" w:eastAsia="源ノ角ゴシック" w:hint="eastAsia"/>
        </w:rPr>
        <w:t xml:space="preserve">　　　</w:t>
      </w:r>
    </w:p>
    <w:p w:rsidR="00664092" w:rsidRPr="005967DC" w:rsidRDefault="00664092" w:rsidP="005967DC">
      <w:pPr>
        <w:spacing w:line="340" w:lineRule="exact"/>
        <w:ind w:left="225"/>
        <w:rPr>
          <w:rFonts w:ascii="源ノ角ゴシック" w:eastAsia="源ノ角ゴシック" w:hint="eastAsia"/>
        </w:rPr>
      </w:pPr>
    </w:p>
    <w:p w:rsidR="00664092" w:rsidRPr="005967DC" w:rsidRDefault="00664092" w:rsidP="005967DC">
      <w:pPr>
        <w:spacing w:line="340" w:lineRule="exact"/>
        <w:ind w:left="225"/>
        <w:rPr>
          <w:rFonts w:ascii="源ノ角ゴシック" w:eastAsia="源ノ角ゴシック" w:hint="eastAsia"/>
        </w:rPr>
      </w:pPr>
      <w:r w:rsidRPr="005967DC">
        <w:rPr>
          <w:rFonts w:ascii="源ノ角ゴシック" w:eastAsia="源ノ角ゴシック" w:hint="eastAsia"/>
          <w:bdr w:val="single" w:sz="4" w:space="0" w:color="auto"/>
        </w:rPr>
        <w:t>フロン類が</w:t>
      </w:r>
      <w:r w:rsidRPr="005967DC">
        <w:rPr>
          <w:rFonts w:ascii="源ノ角ゴシック" w:eastAsia="源ノ角ゴシック" w:hint="eastAsia"/>
          <w:b/>
          <w:bdr w:val="single" w:sz="4" w:space="0" w:color="auto"/>
        </w:rPr>
        <w:t>含まれている</w:t>
      </w:r>
      <w:r w:rsidRPr="005967DC">
        <w:rPr>
          <w:rFonts w:ascii="源ノ角ゴシック" w:eastAsia="源ノ角ゴシック" w:hint="eastAsia"/>
          <w:bdr w:val="single" w:sz="4" w:space="0" w:color="auto"/>
        </w:rPr>
        <w:t>と判断する</w:t>
      </w:r>
      <w:r w:rsidRPr="005967DC">
        <w:rPr>
          <w:rFonts w:ascii="源ノ角ゴシック" w:eastAsia="源ノ角ゴシック" w:hint="eastAsia"/>
        </w:rPr>
        <w:t xml:space="preserve">　　　</w:t>
      </w:r>
      <w:r w:rsidRPr="005967DC">
        <w:rPr>
          <w:rFonts w:ascii="源ノ角ゴシック" w:eastAsia="源ノ角ゴシック" w:hint="eastAsia"/>
          <w:bdr w:val="single" w:sz="4" w:space="0" w:color="auto"/>
        </w:rPr>
        <w:t>フロン類は</w:t>
      </w:r>
      <w:r w:rsidRPr="005967DC">
        <w:rPr>
          <w:rFonts w:ascii="源ノ角ゴシック" w:eastAsia="源ノ角ゴシック" w:hint="eastAsia"/>
          <w:b/>
          <w:bdr w:val="single" w:sz="4" w:space="0" w:color="auto"/>
        </w:rPr>
        <w:t>含まれていない</w:t>
      </w:r>
      <w:r w:rsidRPr="005967DC">
        <w:rPr>
          <w:rFonts w:ascii="源ノ角ゴシック" w:eastAsia="源ノ角ゴシック" w:hint="eastAsia"/>
          <w:bdr w:val="single" w:sz="4" w:space="0" w:color="auto"/>
        </w:rPr>
        <w:t>と判断する</w:t>
      </w:r>
    </w:p>
    <w:p w:rsidR="00664092" w:rsidRPr="005967DC" w:rsidRDefault="00664092" w:rsidP="005967DC">
      <w:pPr>
        <w:spacing w:line="340" w:lineRule="exact"/>
        <w:ind w:left="225"/>
        <w:rPr>
          <w:rFonts w:ascii="源ノ角ゴシック" w:eastAsia="源ノ角ゴシック" w:hint="eastAsia"/>
        </w:rPr>
      </w:pPr>
    </w:p>
    <w:p w:rsidR="004F53A5" w:rsidRPr="005967DC" w:rsidRDefault="00664092" w:rsidP="005967DC">
      <w:pPr>
        <w:spacing w:line="340" w:lineRule="exact"/>
        <w:ind w:left="225" w:hanging="225"/>
        <w:rPr>
          <w:rFonts w:ascii="源ノ角ゴシック" w:eastAsia="源ノ角ゴシック" w:hint="eastAsia"/>
          <w:u w:val="single"/>
          <w:shd w:val="pct15" w:color="auto" w:fill="FFFFFF"/>
        </w:rPr>
      </w:pPr>
      <w:r w:rsidRPr="005967DC">
        <w:rPr>
          <w:rFonts w:ascii="源ノ角ゴシック" w:eastAsia="源ノ角ゴシック" w:hint="eastAsia"/>
        </w:rPr>
        <w:t>■</w:t>
      </w:r>
      <w:r w:rsidRPr="005967DC">
        <w:rPr>
          <w:rFonts w:ascii="源ノ角ゴシック" w:eastAsia="源ノ角ゴシック" w:hint="eastAsia"/>
          <w:b/>
          <w:u w:val="single"/>
          <w:shd w:val="pct15" w:color="auto" w:fill="FFFFFF"/>
        </w:rPr>
        <w:t xml:space="preserve">必要に応じて、以下により確認　　　　　　　　　　　</w:t>
      </w:r>
      <w:r w:rsidRPr="005967DC">
        <w:rPr>
          <w:rFonts w:ascii="源ノ角ゴシック" w:eastAsia="源ノ角ゴシック" w:hint="eastAsia"/>
          <w:u w:val="single"/>
          <w:shd w:val="pct15" w:color="auto" w:fill="FFFFFF"/>
        </w:rPr>
        <w:t xml:space="preserve">　　　　　　　　　　　　</w:t>
      </w:r>
    </w:p>
    <w:p w:rsidR="00664092" w:rsidRPr="005967DC" w:rsidRDefault="00664092" w:rsidP="005967DC">
      <w:pPr>
        <w:spacing w:line="340" w:lineRule="exact"/>
        <w:ind w:left="225"/>
        <w:rPr>
          <w:rFonts w:ascii="源ノ角ゴシック" w:eastAsia="源ノ角ゴシック" w:hint="eastAsia"/>
        </w:rPr>
      </w:pPr>
      <w:r w:rsidRPr="005967DC">
        <w:rPr>
          <w:rFonts w:ascii="源ノ角ゴシック" w:eastAsia="源ノ角ゴシック" w:hint="eastAsia"/>
        </w:rPr>
        <w:t>□使用済自動車の引取り時に、使用者にカーエアコンの効きについて質問する。</w:t>
      </w:r>
    </w:p>
    <w:p w:rsidR="00664092" w:rsidRDefault="00664092" w:rsidP="005967DC">
      <w:pPr>
        <w:pStyle w:val="a5"/>
        <w:spacing w:line="340" w:lineRule="exact"/>
        <w:ind w:left="245"/>
        <w:rPr>
          <w:rFonts w:hint="eastAsia"/>
        </w:rPr>
      </w:pPr>
      <w:r w:rsidRPr="005967DC">
        <w:rPr>
          <w:rFonts w:ascii="源ノ角ゴシック" w:eastAsia="源ノ角ゴシック" w:hint="eastAsia"/>
        </w:rPr>
        <w:t>□実際にカーエアコンを作動させて、効き具合、コンプレッサの作動、サイトグラスがある場合冷媒の流れを確認する。</w:t>
      </w:r>
    </w:p>
    <w:p w:rsidR="00664092" w:rsidRDefault="00664092">
      <w:pPr>
        <w:rPr>
          <w:rFonts w:hint="eastAsia"/>
        </w:rPr>
      </w:pPr>
      <w:r>
        <w:rPr>
          <w:noProof/>
        </w:rPr>
        <w:pict>
          <v:roundrect id="_x0000_s1487" style="position:absolute;left:0;text-align:left;margin-left:0;margin-top:0;width:451pt;height:267.75pt;z-index:251653632" arcsize="10923f" o:allowincell="f"/>
        </w:pict>
      </w:r>
    </w:p>
    <w:p w:rsidR="00664092" w:rsidRDefault="00664092">
      <w:pPr>
        <w:rPr>
          <w:rFonts w:hint="eastAsia"/>
        </w:rPr>
      </w:pPr>
      <w:r>
        <w:rPr>
          <w:noProof/>
        </w:rPr>
        <w:pict>
          <v:shapetype id="_x0000_t202" coordsize="21600,21600" o:spt="202" path="m,l,21600r21600,l21600,xe">
            <v:stroke joinstyle="miter"/>
            <v:path gradientshapeok="t" o:connecttype="rect"/>
          </v:shapetype>
          <v:shape id="_x0000_s1499" type="#_x0000_t202" style="position:absolute;left:0;text-align:left;margin-left:33pt;margin-top:0;width:198pt;height:35.7pt;z-index:251665920" o:allowincell="f" stroked="f">
            <v:textbox style="mso-next-textbox:#_x0000_s1499">
              <w:txbxContent>
                <w:p w:rsidR="00664092" w:rsidRDefault="00664092">
                  <w:pPr>
                    <w:rPr>
                      <w:rFonts w:hint="eastAsia"/>
                    </w:rPr>
                  </w:pPr>
                  <w:r>
                    <w:rPr>
                      <w:rFonts w:hint="eastAsia"/>
                    </w:rPr>
                    <w:t>＜エアコンシステム装着例＞</w:t>
                  </w:r>
                </w:p>
              </w:txbxContent>
            </v:textbox>
          </v:shape>
        </w:pict>
      </w:r>
      <w:r>
        <w:rPr>
          <w:noProof/>
        </w:rPr>
        <w:pict>
          <v:line id="_x0000_s1500" style="position:absolute;left:0;text-align:left;flip:x;z-index:251666944" from="330pt,35.7pt" to="341pt,89.25pt" o:allowincell="f">
            <v:stroke endarrow="block"/>
          </v:line>
        </w:pict>
      </w:r>
      <w:r>
        <w:rPr>
          <w:noProof/>
        </w:rPr>
        <w:pict>
          <v:line id="_x0000_s1497" style="position:absolute;left:0;text-align:left;flip:y;z-index:251663872" from="165pt,178.5pt" to="280.5pt,196.35pt" o:allowincell="f">
            <v:stroke endarrow="block"/>
          </v:line>
        </w:pict>
      </w:r>
      <w:r>
        <w:rPr>
          <w:noProof/>
        </w:rPr>
        <w:pict>
          <v:line id="_x0000_s1498" style="position:absolute;left:0;text-align:left;flip:x y;z-index:251664896" from="313.5pt,178.5pt" to="341pt,196.35pt" o:allowincell="f">
            <v:stroke endarrow="block"/>
          </v:line>
        </w:pict>
      </w:r>
      <w:r>
        <w:rPr>
          <w:noProof/>
        </w:rPr>
        <w:pict>
          <v:shape id="_x0000_s1490" type="#_x0000_t202" style="position:absolute;left:0;text-align:left;margin-left:49.5pt;margin-top:142.8pt;width:77pt;height:35.7pt;z-index:251656704" o:allowincell="f" stroked="f">
            <v:textbox style="mso-next-textbox:#_x0000_s1490">
              <w:txbxContent>
                <w:p w:rsidR="00664092" w:rsidRDefault="00664092">
                  <w:pPr>
                    <w:rPr>
                      <w:rFonts w:hint="eastAsia"/>
                    </w:rPr>
                  </w:pPr>
                  <w:r>
                    <w:rPr>
                      <w:rFonts w:hint="eastAsia"/>
                    </w:rPr>
                    <w:t>コンデンサ</w:t>
                  </w:r>
                </w:p>
              </w:txbxContent>
            </v:textbox>
          </v:shape>
        </w:pict>
      </w:r>
      <w:r>
        <w:rPr>
          <w:noProof/>
        </w:rPr>
        <w:pict>
          <v:line id="_x0000_s1496" style="position:absolute;left:0;text-align:left;flip:y;z-index:251662848" from="126.5pt,142.8pt" to="214.5pt,160.65pt" o:allowincell="f">
            <v:stroke endarrow="block"/>
          </v:line>
        </w:pict>
      </w:r>
      <w:r>
        <w:rPr>
          <w:noProof/>
        </w:rPr>
        <w:pict>
          <v:line id="_x0000_s1495" style="position:absolute;left:0;text-align:left;z-index:251661824" from="154pt,53.55pt" to="236.5pt,124.95pt" o:allowincell="f">
            <v:stroke endarrow="block"/>
          </v:line>
        </w:pict>
      </w:r>
      <w:r>
        <w:rPr>
          <w:noProof/>
        </w:rPr>
        <w:pict>
          <v:line id="_x0000_s1494" style="position:absolute;left:0;text-align:left;z-index:251660800" from="154pt,53.55pt" to="286pt,142.8pt" o:allowincell="f">
            <v:stroke endarrow="block"/>
          </v:line>
        </w:pict>
      </w:r>
      <w:r>
        <w:rPr>
          <w:noProof/>
        </w:rPr>
        <w:pict>
          <v:shape id="_x0000_s1493" type="#_x0000_t202" style="position:absolute;left:0;text-align:left;margin-left:330pt;margin-top:196.35pt;width:104.5pt;height:35.7pt;z-index:251659776" o:allowincell="f" stroked="f">
            <v:textbox style="mso-next-textbox:#_x0000_s1493">
              <w:txbxContent>
                <w:p w:rsidR="00664092" w:rsidRDefault="00664092">
                  <w:pPr>
                    <w:rPr>
                      <w:rFonts w:hint="eastAsia"/>
                    </w:rPr>
                  </w:pPr>
                  <w:r>
                    <w:rPr>
                      <w:rFonts w:hint="eastAsia"/>
                    </w:rPr>
                    <w:t>レシーバタンク</w:t>
                  </w:r>
                </w:p>
              </w:txbxContent>
            </v:textbox>
          </v:shape>
        </w:pict>
      </w:r>
      <w:r>
        <w:rPr>
          <w:noProof/>
        </w:rPr>
        <w:pict>
          <v:shape id="_x0000_s1492" type="#_x0000_t202" style="position:absolute;left:0;text-align:left;margin-left:302.5pt;margin-top:17.85pt;width:132pt;height:35.7pt;z-index:251658752" o:allowincell="f" stroked="f">
            <v:textbox style="mso-next-textbox:#_x0000_s1492">
              <w:txbxContent>
                <w:p w:rsidR="00664092" w:rsidRDefault="00664092">
                  <w:pPr>
                    <w:rPr>
                      <w:rFonts w:hint="eastAsia"/>
                    </w:rPr>
                  </w:pPr>
                  <w:r>
                    <w:rPr>
                      <w:rFonts w:hint="eastAsia"/>
                    </w:rPr>
                    <w:t>クーリングユニット</w:t>
                  </w:r>
                </w:p>
              </w:txbxContent>
            </v:textbox>
          </v:shape>
        </w:pict>
      </w:r>
      <w:r>
        <w:rPr>
          <w:noProof/>
        </w:rPr>
        <w:pict>
          <v:shape id="_x0000_s1491" type="#_x0000_t202" style="position:absolute;left:0;text-align:left;margin-left:93.5pt;margin-top:196.35pt;width:88pt;height:35.7pt;z-index:251657728" o:allowincell="f" stroked="f">
            <v:textbox style="mso-next-textbox:#_x0000_s1491">
              <w:txbxContent>
                <w:p w:rsidR="00664092" w:rsidRDefault="00664092">
                  <w:pPr>
                    <w:rPr>
                      <w:rFonts w:hint="eastAsia"/>
                    </w:rPr>
                  </w:pPr>
                  <w:r>
                    <w:rPr>
                      <w:rFonts w:hint="eastAsia"/>
                    </w:rPr>
                    <w:t>コンプレッサ</w:t>
                  </w:r>
                </w:p>
              </w:txbxContent>
            </v:textbox>
          </v:shape>
        </w:pict>
      </w:r>
      <w:r>
        <w:rPr>
          <w:noProof/>
        </w:rPr>
        <w:pict>
          <v:shape id="_x0000_s1489" type="#_x0000_t202" style="position:absolute;left:0;text-align:left;margin-left:88pt;margin-top:35.7pt;width:77pt;height:35.7pt;z-index:251655680" o:allowincell="f" stroked="f">
            <v:textbox style="mso-next-textbox:#_x0000_s1489">
              <w:txbxContent>
                <w:p w:rsidR="00664092" w:rsidRDefault="00664092">
                  <w:pPr>
                    <w:rPr>
                      <w:rFonts w:hint="eastAsia"/>
                    </w:rPr>
                  </w:pPr>
                  <w:r>
                    <w:rPr>
                      <w:rFonts w:hint="eastAsia"/>
                    </w:rPr>
                    <w:t>ゴムホース</w:t>
                  </w:r>
                </w:p>
              </w:txbxContent>
            </v:textbox>
          </v:shape>
        </w:pict>
      </w:r>
      <w:r>
        <w:rPr>
          <w:noProof/>
        </w:rPr>
        <w:object w:dxaOrig="4723" w:dyaOrig="4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8" type="#_x0000_t75" style="position:absolute;left:0;text-align:left;margin-left:137.5pt;margin-top:17.85pt;width:253pt;height:218.65pt;z-index:251654656" o:allowincell="f" fillcolor="#0c9">
            <v:imagedata r:id="rId7" o:title=""/>
            <w10:wrap type="topAndBottom"/>
          </v:shape>
          <o:OLEObject Type="Embed" ProgID="Photoshop.Image.4" ShapeID="_x0000_s1488" DrawAspect="Content" ObjectID="_1771653556" r:id="rId8">
            <o:FieldCodes>\s</o:FieldCodes>
          </o:OLEObject>
        </w:object>
      </w:r>
    </w:p>
    <w:sectPr w:rsidR="00664092" w:rsidSect="00924193">
      <w:footerReference w:type="even" r:id="rId9"/>
      <w:type w:val="continuous"/>
      <w:pgSz w:w="11907" w:h="16840" w:code="9"/>
      <w:pgMar w:top="851" w:right="1418" w:bottom="851" w:left="1418" w:header="0" w:footer="0" w:gutter="0"/>
      <w:pgNumType w:start="44"/>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A82" w:rsidRDefault="00081A82">
      <w:r>
        <w:separator/>
      </w:r>
    </w:p>
  </w:endnote>
  <w:endnote w:type="continuationSeparator" w:id="0">
    <w:p w:rsidR="00081A82" w:rsidRDefault="0008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源ノ角ゴシック">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92" w:rsidRDefault="0066409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4092" w:rsidRDefault="006640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A82" w:rsidRDefault="00081A82">
      <w:r>
        <w:separator/>
      </w:r>
    </w:p>
  </w:footnote>
  <w:footnote w:type="continuationSeparator" w:id="0">
    <w:p w:rsidR="00081A82" w:rsidRDefault="00081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5561B"/>
    <w:multiLevelType w:val="singleLevel"/>
    <w:tmpl w:val="2FEA8152"/>
    <w:lvl w:ilvl="0">
      <w:numFmt w:val="bullet"/>
      <w:lvlText w:val="□"/>
      <w:lvlJc w:val="left"/>
      <w:pPr>
        <w:tabs>
          <w:tab w:val="num" w:pos="450"/>
        </w:tabs>
        <w:ind w:left="450" w:hanging="225"/>
      </w:pPr>
      <w:rPr>
        <w:rFonts w:ascii="ＭＳ 明朝" w:eastAsia="ＭＳ 明朝" w:hAnsi="ＭＳ 明朝" w:hint="eastAsia"/>
      </w:rPr>
    </w:lvl>
  </w:abstractNum>
  <w:abstractNum w:abstractNumId="1" w15:restartNumberingAfterBreak="0">
    <w:nsid w:val="62A63B78"/>
    <w:multiLevelType w:val="singleLevel"/>
    <w:tmpl w:val="4A52A796"/>
    <w:lvl w:ilvl="0">
      <w:numFmt w:val="bullet"/>
      <w:lvlText w:val="■"/>
      <w:lvlJc w:val="left"/>
      <w:pPr>
        <w:tabs>
          <w:tab w:val="num" w:pos="240"/>
        </w:tabs>
        <w:ind w:left="240" w:hanging="240"/>
      </w:pPr>
      <w:rPr>
        <w:rFonts w:ascii="ＭＳ ゴシック" w:eastAsia="ＭＳ ゴシック" w:hAnsi="ＭＳ ゴシック" w:hint="eastAsia"/>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245"/>
  <w:drawingGridVerticalSpacing w:val="189"/>
  <w:displayHorizontalDrawingGridEvery w:val="0"/>
  <w:displayVerticalDrawingGridEvery w:val="2"/>
  <w:characterSpacingControl w:val="doNotCompress"/>
  <w:strictFirstAndLastChars/>
  <w:hdrShapeDefaults>
    <o:shapedefaults v:ext="edit" spidmax="3074" o:allowincell="f" fillcolor="black">
      <v:fill color="black"/>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65A8"/>
    <w:rsid w:val="00033BF2"/>
    <w:rsid w:val="00081A82"/>
    <w:rsid w:val="00130CD9"/>
    <w:rsid w:val="00267FE2"/>
    <w:rsid w:val="00272633"/>
    <w:rsid w:val="00361E2C"/>
    <w:rsid w:val="00367DB1"/>
    <w:rsid w:val="004F53A5"/>
    <w:rsid w:val="005967DC"/>
    <w:rsid w:val="005B4AC9"/>
    <w:rsid w:val="00664092"/>
    <w:rsid w:val="007665A8"/>
    <w:rsid w:val="00775DD5"/>
    <w:rsid w:val="00836DA7"/>
    <w:rsid w:val="00924193"/>
    <w:rsid w:val="00A5149A"/>
    <w:rsid w:val="00A9328C"/>
    <w:rsid w:val="00B9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allowincell="f" fillcolor="black">
      <v:fill color="black"/>
      <v:textbox style="layout-flow:vertical-ideographic"/>
    </o:shapedefaults>
    <o:shapelayout v:ext="edit">
      <o:idmap v:ext="edit" data="1"/>
    </o:shapelayout>
  </w:shapeDefaults>
  <w:decimalSymbol w:val="."/>
  <w:listSeparator w:val=","/>
  <w15:chartTrackingRefBased/>
  <w15:docId w15:val="{A54BB086-8C96-40B0-8FD7-F63F733C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Schoolbook" w:eastAsia="ＭＳ ゴシック" w:hAnsi="Century Schoolbook"/>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customStyle="1" w:styleId="a4">
    <w:name w:val="一太郎８/９"/>
    <w:pPr>
      <w:widowControl w:val="0"/>
      <w:wordWrap w:val="0"/>
      <w:autoSpaceDE w:val="0"/>
      <w:autoSpaceDN w:val="0"/>
      <w:adjustRightInd w:val="0"/>
      <w:spacing w:line="348" w:lineRule="atLeast"/>
      <w:jc w:val="both"/>
    </w:pPr>
    <w:rPr>
      <w:rFonts w:ascii="ＭＳ 明朝" w:eastAsia="ＭＳ ゴシック"/>
      <w:spacing w:val="-1"/>
      <w:sz w:val="24"/>
    </w:rPr>
  </w:style>
  <w:style w:type="paragraph" w:styleId="a5">
    <w:name w:val="Body Text Indent"/>
    <w:basedOn w:val="a"/>
    <w:pPr>
      <w:ind w:left="480"/>
    </w:pPr>
  </w:style>
  <w:style w:type="paragraph" w:styleId="3">
    <w:name w:val="Body Text Indent 3"/>
    <w:basedOn w:val="a"/>
    <w:pPr>
      <w:ind w:left="178"/>
    </w:pPr>
    <w:rPr>
      <w:rFonts w:ascii="ＭＳ Ｐゴシック" w:eastAsia="ＭＳ Ｐゴシック" w:hAnsi="Century"/>
      <w:color w:val="000000"/>
      <w:kern w:val="2"/>
    </w:rPr>
  </w:style>
  <w:style w:type="paragraph" w:styleId="2">
    <w:name w:val="Body Text Indent 2"/>
    <w:basedOn w:val="a"/>
    <w:pPr>
      <w:ind w:left="520"/>
    </w:pPr>
  </w:style>
  <w:style w:type="paragraph" w:styleId="20">
    <w:name w:val="Body Text 2"/>
    <w:basedOn w:val="a"/>
    <w:rPr>
      <w:rFonts w:ascii="Century" w:hAnsi="Century"/>
      <w:kern w:val="2"/>
    </w:rPr>
  </w:style>
  <w:style w:type="paragraph" w:styleId="30">
    <w:name w:val="Body Text 3"/>
    <w:basedOn w:val="a"/>
    <w:pPr>
      <w:jc w:val="center"/>
    </w:pPr>
    <w:rPr>
      <w:rFonts w:ascii="Century" w:hAnsi="Century"/>
      <w:kern w:val="2"/>
      <w:sz w:val="20"/>
    </w:rPr>
  </w:style>
  <w:style w:type="paragraph" w:styleId="a6">
    <w:name w:val="Body Text"/>
    <w:basedOn w:val="a"/>
    <w:rPr>
      <w:color w:val="00000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lock Text"/>
    <w:basedOn w:val="a"/>
    <w:pPr>
      <w:ind w:left="1710" w:right="5"/>
      <w:jc w:val="left"/>
    </w:pPr>
    <w:rPr>
      <w:rFonts w:ascii="ＭＳ ゴシック" w:hAnsi="ＭＳ ゴシック"/>
      <w:color w:val="000000"/>
    </w:rPr>
  </w:style>
  <w:style w:type="paragraph" w:styleId="ab">
    <w:name w:val="Document Map"/>
    <w:basedOn w:val="a"/>
    <w:semiHidden/>
    <w:pPr>
      <w:shd w:val="clear" w:color="auto" w:fill="000080"/>
    </w:pPr>
    <w:rPr>
      <w:rFonts w:ascii="Arial" w:hAnsi="Arial"/>
    </w:rPr>
  </w:style>
  <w:style w:type="character" w:styleId="ac">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フロン回収破壊法の運用の手引き（オゾン室担当分）</vt:lpstr>
      <vt:lpstr>フロン回収破壊法の運用の手引き（オゾン室担当分）</vt:lpstr>
    </vt:vector>
  </TitlesOfParts>
  <Company>通商産業省</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フロン回収破壊法の運用の手引き（オゾン室担当分）</dc:title>
  <dc:subject/>
  <dc:creator>下川床　光史</dc:creator>
  <cp:keywords/>
  <dc:description/>
  <cp:lastModifiedBy>鍋田 直輝</cp:lastModifiedBy>
  <cp:revision>2</cp:revision>
  <cp:lastPrinted>2002-08-21T06:57:00Z</cp:lastPrinted>
  <dcterms:created xsi:type="dcterms:W3CDTF">2024-03-11T00:13:00Z</dcterms:created>
  <dcterms:modified xsi:type="dcterms:W3CDTF">2024-03-11T00:13:00Z</dcterms:modified>
</cp:coreProperties>
</file>